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4672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大庆市人民医院药物临床试验机构立项流程</w:t>
      </w:r>
    </w:p>
    <w:p w14:paraId="6357FE9D">
      <w:pPr>
        <w:pStyle w:val="11"/>
        <w:ind w:left="0" w:leftChars="0" w:firstLine="0" w:firstLineChars="0"/>
        <w:jc w:val="both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drawing>
          <wp:inline distT="0" distB="0" distL="114300" distR="114300">
            <wp:extent cx="5273675" cy="1392555"/>
            <wp:effectExtent l="0" t="0" r="14605" b="9525"/>
            <wp:docPr id="1" name="图片 2" descr="1734079418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17340794186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8E216">
      <w:pPr>
        <w:numPr>
          <w:ilvl w:val="0"/>
          <w:numId w:val="0"/>
        </w:numPr>
        <w:rPr>
          <w:rFonts w:hint="eastAsia" w:ascii="华文仿宋" w:hAnsi="华文仿宋" w:eastAsia="华文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Times New Roman"/>
          <w:kern w:val="2"/>
          <w:sz w:val="28"/>
          <w:szCs w:val="28"/>
          <w:lang w:val="en-US" w:eastAsia="zh-CN" w:bidi="ar-SA"/>
        </w:rPr>
        <w:t>1.按照《临床试验立项清单》（附件1）准备立项资料，需要正反面打印。</w:t>
      </w:r>
    </w:p>
    <w:p w14:paraId="29398935">
      <w:pPr>
        <w:numPr>
          <w:ilvl w:val="0"/>
          <w:numId w:val="0"/>
        </w:numPr>
        <w:rPr>
          <w:rFonts w:hint="eastAsia" w:ascii="华文仿宋" w:hAnsi="华文仿宋" w:eastAsia="华文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Times New Roman"/>
          <w:kern w:val="2"/>
          <w:sz w:val="28"/>
          <w:szCs w:val="28"/>
          <w:lang w:val="en-US" w:eastAsia="zh-CN" w:bidi="ar-SA"/>
        </w:rPr>
        <w:t>2.先将立项资料电子版发到机构邮箱dqsrmyygcp@163.com，审核无误后再递交纸质版资料（立项资料可以和伦理资料同时准备）。</w:t>
      </w:r>
    </w:p>
    <w:p w14:paraId="27FDD869">
      <w:pPr>
        <w:numPr>
          <w:ilvl w:val="0"/>
          <w:numId w:val="0"/>
        </w:numPr>
        <w:rPr>
          <w:rFonts w:hint="eastAsia" w:ascii="华文仿宋" w:hAnsi="华文仿宋" w:eastAsia="华文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Times New Roman"/>
          <w:kern w:val="2"/>
          <w:sz w:val="28"/>
          <w:szCs w:val="28"/>
          <w:lang w:val="en-US" w:eastAsia="zh-CN" w:bidi="ar-SA"/>
        </w:rPr>
        <w:t>3.《立项申请表》（附件2）</w:t>
      </w:r>
      <w:bookmarkStart w:id="0" w:name="_GoBack"/>
      <w:bookmarkEnd w:id="0"/>
      <w:r>
        <w:rPr>
          <w:rFonts w:hint="eastAsia" w:ascii="华文仿宋" w:hAnsi="华文仿宋" w:eastAsia="华文仿宋" w:cs="Times New Roman"/>
          <w:kern w:val="2"/>
          <w:sz w:val="28"/>
          <w:szCs w:val="28"/>
          <w:lang w:val="en-US" w:eastAsia="zh-CN" w:bidi="ar-SA"/>
        </w:rPr>
        <w:t>，需正反面打印。</w:t>
      </w:r>
    </w:p>
    <w:p w14:paraId="64200165">
      <w:pPr>
        <w:numPr>
          <w:ilvl w:val="0"/>
          <w:numId w:val="0"/>
        </w:numPr>
        <w:rPr>
          <w:rFonts w:hint="eastAsia" w:ascii="华文仿宋" w:hAnsi="华文仿宋" w:eastAsia="华文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Times New Roman"/>
          <w:kern w:val="2"/>
          <w:sz w:val="28"/>
          <w:szCs w:val="28"/>
          <w:lang w:val="en-US" w:eastAsia="zh-CN" w:bidi="ar-SA"/>
        </w:rPr>
        <w:t>4.纸质版立项资料请用黑色、厚壳、双孔文件夹装订，文件夹侧标使用统一的模板（附件3），第一页均为文件目录，每项文件中间用带数字标识的隔页纸分隔。</w:t>
      </w:r>
    </w:p>
    <w:p w14:paraId="041F6812"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负责人：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李欣欣18504591989。</w:t>
      </w:r>
    </w:p>
    <w:p w14:paraId="64604840">
      <w:pPr>
        <w:numPr>
          <w:ilvl w:val="0"/>
          <w:numId w:val="0"/>
        </w:num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立项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资料电子版审核一般需要1-2个工作日。</w:t>
      </w:r>
    </w:p>
    <w:p w14:paraId="0D31EBBD">
      <w:pPr>
        <w:pStyle w:val="11"/>
        <w:ind w:left="0" w:leftChars="0" w:firstLine="0" w:firstLineChars="0"/>
        <w:jc w:val="both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/>
        </w:rPr>
        <w:drawing>
          <wp:inline distT="0" distB="0" distL="114300" distR="114300">
            <wp:extent cx="2512060" cy="2298700"/>
            <wp:effectExtent l="0" t="0" r="2540" b="254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88565" cy="2552065"/>
            <wp:effectExtent l="0" t="0" r="10795" b="8255"/>
            <wp:docPr id="3" name="图片 4" descr="微信图片_20191115110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微信图片_201911151109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38109">
      <w:pPr>
        <w:pStyle w:val="11"/>
        <w:ind w:left="0" w:leftChars="0" w:firstLine="0" w:firstLineChars="0"/>
        <w:jc w:val="both"/>
        <w:rPr>
          <w:rFonts w:hint="eastAsia" w:ascii="华文仿宋" w:hAnsi="华文仿宋" w:eastAsia="华文仿宋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6CAA2">
    <w:pPr>
      <w:pStyle w:val="4"/>
    </w:pPr>
    <w:r>
      <w:rPr>
        <w:rFonts w:hint="eastAsia"/>
      </w:rPr>
      <w:t>大庆市人民医院                                                          药物临床试验机构办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B7C"/>
    <w:rsid w:val="00055DE0"/>
    <w:rsid w:val="000E7ACE"/>
    <w:rsid w:val="000F0134"/>
    <w:rsid w:val="000F56FC"/>
    <w:rsid w:val="002B1416"/>
    <w:rsid w:val="0032232D"/>
    <w:rsid w:val="003941A2"/>
    <w:rsid w:val="003C438B"/>
    <w:rsid w:val="003C75EE"/>
    <w:rsid w:val="00521ECF"/>
    <w:rsid w:val="00594F7F"/>
    <w:rsid w:val="00652360"/>
    <w:rsid w:val="007225DB"/>
    <w:rsid w:val="007B5C17"/>
    <w:rsid w:val="007C0C6C"/>
    <w:rsid w:val="008B59D5"/>
    <w:rsid w:val="009B370A"/>
    <w:rsid w:val="00A71029"/>
    <w:rsid w:val="00A93280"/>
    <w:rsid w:val="00B4563D"/>
    <w:rsid w:val="00B51BBE"/>
    <w:rsid w:val="00BB5740"/>
    <w:rsid w:val="00C65B7C"/>
    <w:rsid w:val="00CE611B"/>
    <w:rsid w:val="00D70079"/>
    <w:rsid w:val="00E4200E"/>
    <w:rsid w:val="00E6598A"/>
    <w:rsid w:val="00F442C7"/>
    <w:rsid w:val="0C686C00"/>
    <w:rsid w:val="0E2840F8"/>
    <w:rsid w:val="18457B54"/>
    <w:rsid w:val="191329A2"/>
    <w:rsid w:val="1BF055E7"/>
    <w:rsid w:val="21A41C07"/>
    <w:rsid w:val="35E23AD4"/>
    <w:rsid w:val="42E3762A"/>
    <w:rsid w:val="515F3CA4"/>
    <w:rsid w:val="5E0C7152"/>
    <w:rsid w:val="5EC04FB0"/>
    <w:rsid w:val="67966050"/>
    <w:rsid w:val="6F503EF5"/>
    <w:rsid w:val="6F966463"/>
    <w:rsid w:val="7B8C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230</Words>
  <Characters>268</Characters>
  <Lines>1</Lines>
  <Paragraphs>1</Paragraphs>
  <TotalTime>0</TotalTime>
  <ScaleCrop>false</ScaleCrop>
  <LinksUpToDate>false</LinksUpToDate>
  <CharactersWithSpaces>268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8237477301</cp:lastModifiedBy>
  <dcterms:modified xsi:type="dcterms:W3CDTF">2025-01-02T06:38:29Z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eyJoZGlkIjoiYWFjOTg4NmMwZGQzZWJkMjU0MWJiZWQwNmRhOTYxMDQiLCJ1c2VySWQiOiIxNjI4NzA1ODQ4In0=</vt:lpwstr>
  </property>
  <property fmtid="{D5CDD505-2E9C-101B-9397-08002B2CF9AE}" pid="4" name="ICV">
    <vt:lpwstr>84EA7FC1EBCC4DF3A2A6D15295E18EBD_12</vt:lpwstr>
  </property>
</Properties>
</file>